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 C., </w:t>
      </w:r>
      <w:r w:rsidDel="00000000" w:rsidR="00000000" w:rsidRPr="00000000">
        <w:rPr>
          <w:rFonts w:ascii="Arial" w:cs="Arial" w:eastAsia="Arial" w:hAnsi="Arial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rtl w:val="0"/>
        </w:rPr>
        <w:t xml:space="preserve">XXXX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2X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El/La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calidad de autor/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cedo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rtl w:val="0"/>
        </w:rPr>
        <w:t xml:space="preserve">diez años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El Colegio de la Frontera Norte, A. C. (</w:t>
      </w:r>
      <w:r w:rsidDel="00000000" w:rsidR="00000000" w:rsidRPr="00000000">
        <w:rPr>
          <w:rFonts w:ascii="Arial" w:cs="Arial" w:eastAsia="Arial" w:hAnsi="Arial"/>
          <w:rtl w:val="0"/>
        </w:rPr>
        <w:t xml:space="preserve">El Colef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Autorizo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el/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rtl w:val="0"/>
        </w:rPr>
        <w:t xml:space="preserve">o/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autor/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Aprueb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su totalidad el contenido del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respecto de la contraprestación, recibí de El Colef la cantidad única y determinada del 10% (diez por ciento) del tiraje de esta edición.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XXXXXXXXXXXXXXXXXXXXXXX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b w:val="1"/>
          <w:color w:val="00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color w:val="ff0000"/>
        <w:rtl w:val="0"/>
      </w:rPr>
      <w:t xml:space="preserve">INSERTAR HOJA MEMBRETADA PARA AUTORES ADSCRITOS A EL COLEF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xLN+RWjFSzydWZ/1RIyJZVNxNg==">CgMxLjAyCGguZ2pkZ3hzOAByITFIQkZOZ2xnSDVhaVJJQkRoRlZTSXJDOU1jSzYwT2FRUA==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